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hAnsiTheme="minorHAnsi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</w:rPr>
        <w:t>省基金申报</w:t>
      </w:r>
      <w:r>
        <w:rPr>
          <w:rFonts w:asciiTheme="minorHAnsi" w:hAnsiTheme="minorHAnsi" w:eastAsiaTheme="minorEastAsia" w:cstheme="minorBidi"/>
          <w:b/>
          <w:kern w:val="2"/>
          <w:sz w:val="28"/>
          <w:szCs w:val="28"/>
        </w:rPr>
        <w:t>注意事项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1、单位基本信息：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单位名称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中国石油大学（华东）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邮政编码</w:t>
      </w:r>
      <w:r>
        <w:rPr>
          <w:rFonts w:hint="eastAsia"/>
          <w:sz w:val="28"/>
          <w:szCs w:val="28"/>
        </w:rPr>
        <w:t>：266580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详细地址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山东省青岛市黄岛区长江西路66号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郑艳梅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：0532-86981837</w:t>
      </w:r>
      <w:r>
        <w:rPr>
          <w:sz w:val="28"/>
          <w:szCs w:val="28"/>
        </w:rPr>
        <w:t xml:space="preserve"> 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电子信箱</w:t>
      </w:r>
      <w:r>
        <w:rPr>
          <w:rFonts w:hint="eastAsia"/>
          <w:sz w:val="28"/>
          <w:szCs w:val="28"/>
        </w:rPr>
        <w:t>：zhengym@upc.edu.cn</w:t>
      </w:r>
      <w:r>
        <w:rPr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、项目起止时间及资助额度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（1）培养基金。资助额度：5万左右；起止时间：201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20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（2）博士基金。资助额度：5万左右；起止时间：201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（3）青年基金项目。资助额度：15-20万；起止时间：201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（4）面上项目。资助额度：15-20万；起止时间：201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（5）省杰青项目。资助额度：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100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万；起止时间：201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9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月1日—20</w:t>
      </w:r>
      <w:r>
        <w:rPr>
          <w:rFonts w:asciiTheme="minorHAnsi" w:hAnsiTheme="minorHAnsi" w:eastAsiaTheme="minorEastAsia" w:cstheme="minorBidi"/>
          <w:color w:val="FF0000"/>
          <w:kern w:val="2"/>
          <w:sz w:val="28"/>
          <w:szCs w:val="28"/>
        </w:rPr>
        <w:t>21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28"/>
        </w:rPr>
        <w:t>年12月31日。</w:t>
      </w:r>
    </w:p>
    <w:p>
      <w:pPr>
        <w:pStyle w:val="4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研究计划的总体进度及安排</w:t>
      </w:r>
      <w:r>
        <w:rPr>
          <w:rFonts w:hint="eastAsia"/>
          <w:sz w:val="28"/>
          <w:szCs w:val="28"/>
        </w:rPr>
        <w:t>：建议按照年度填写</w:t>
      </w:r>
      <w:r>
        <w:rPr>
          <w:sz w:val="28"/>
          <w:szCs w:val="28"/>
        </w:rPr>
        <w:t>研究内容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预期研究结果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注意时间的连贯性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color w:val="FF0000"/>
          <w:sz w:val="28"/>
          <w:szCs w:val="28"/>
        </w:rPr>
        <w:t>通知中的“近三年”指从201</w:t>
      </w:r>
      <w:r>
        <w:rPr>
          <w:color w:val="FF0000"/>
          <w:sz w:val="28"/>
          <w:szCs w:val="28"/>
        </w:rPr>
        <w:t>6</w:t>
      </w:r>
      <w:r>
        <w:rPr>
          <w:rFonts w:hint="eastAsia"/>
          <w:color w:val="FF0000"/>
          <w:sz w:val="28"/>
          <w:szCs w:val="28"/>
        </w:rPr>
        <w:t>年1月1日开始算起，近五年从201</w:t>
      </w:r>
      <w:r>
        <w:rPr>
          <w:color w:val="FF0000"/>
          <w:sz w:val="28"/>
          <w:szCs w:val="28"/>
        </w:rPr>
        <w:t>4</w:t>
      </w:r>
      <w:r>
        <w:rPr>
          <w:rFonts w:hint="eastAsia"/>
          <w:color w:val="FF0000"/>
          <w:sz w:val="28"/>
          <w:szCs w:val="28"/>
        </w:rPr>
        <w:t>年1月1日开始算起。</w:t>
      </w: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color w:val="FF0000"/>
          <w:sz w:val="28"/>
          <w:szCs w:val="28"/>
        </w:rPr>
        <w:t>5</w:t>
      </w:r>
      <w:r>
        <w:rPr>
          <w:rFonts w:hint="eastAsia"/>
          <w:color w:val="FF000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主持项目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信息一定要如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实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填写。</w:t>
      </w:r>
    </w:p>
    <w:p>
      <w:r>
        <w:drawing>
          <wp:inline distT="0" distB="0" distL="0" distR="0">
            <wp:extent cx="5274310" cy="1591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人员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要与表格填写一致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申报经费要按照省里的参考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如实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填写。</w:t>
      </w:r>
      <w:bookmarkStart w:id="0" w:name="_GoBack"/>
      <w:bookmarkEnd w:id="0"/>
    </w:p>
    <w:p/>
    <w:p>
      <w:r>
        <w:rPr>
          <w:rFonts w:hint="eastAsia"/>
        </w:rPr>
        <w:drawing>
          <wp:inline distT="0" distB="0" distL="0" distR="0">
            <wp:extent cx="5274310" cy="11385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项目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信息按照要求如实填写。</w:t>
      </w:r>
    </w:p>
    <w:p>
      <w:pPr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19725" cy="1088390"/>
            <wp:effectExtent l="0" t="0" r="0" b="0"/>
            <wp:docPr id="3" name="图片 3" descr="C:\Users\dell\AppData\Roaming\Tencent\Users\16847121\TIM\WinTemp\RichOle\{O$`(`N94E6T)_J@~}H93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Roaming\Tencent\Users\16847121\TIM\WinTemp\RichOle\{O$`(`N94E6T)_J@~}H93G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830" cy="109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文章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需要符合省里各类项目申报的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参考条件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，通讯作者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论文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需在备注里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备注上通讯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作者四个字。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1102995"/>
            <wp:effectExtent l="0" t="0" r="0" b="1905"/>
            <wp:docPr id="4" name="图片 4" descr="C:\Users\dell\AppData\Roaming\Tencent\Users\16847121\TIM\WinTemp\RichOle\{0XCX[O7D%GUWK6[`852U~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Roaming\Tencent\Users\16847121\TIM\WinTemp\RichOle\{0XCX[O7D%GUWK6[`852U~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0159" cy="11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9、如实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填写省部级以上奖励信息。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76925" cy="911225"/>
            <wp:effectExtent l="0" t="0" r="0" b="3175"/>
            <wp:docPr id="5" name="图片 5" descr="C:\Users\dell\AppData\Roaming\Tencent\Users\16847121\TIM\WinTemp\RichOle\V%NM`I9DNS0SBE%O30PM`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Roaming\Tencent\Users\16847121\TIM\WinTemp\RichOle\V%NM`I9DNS0SBE%O30PM`A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124" cy="9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10、关于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经费预算需要注意：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资金包括直接经费和间接经费两部分。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我校管理费按照资助总经费的5%预算。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资助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总经费=直接费用+间接费用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间接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费用=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（资助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总经费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-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设备购置费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）/6</w:t>
      </w:r>
    </w:p>
    <w:p>
      <w:pPr>
        <w:widowControl/>
        <w:shd w:val="clear" w:color="auto" w:fill="FFFFFF"/>
        <w:spacing w:line="405" w:lineRule="atLeast"/>
        <w:ind w:firstLine="564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不建议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预算燃料动力费和其他支出科目。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A4"/>
    <w:rsid w:val="0048004F"/>
    <w:rsid w:val="004C3420"/>
    <w:rsid w:val="0064350F"/>
    <w:rsid w:val="00667086"/>
    <w:rsid w:val="00751769"/>
    <w:rsid w:val="00AE02EA"/>
    <w:rsid w:val="00BA6EA4"/>
    <w:rsid w:val="00C85D6F"/>
    <w:rsid w:val="00E33A6E"/>
    <w:rsid w:val="00F24A38"/>
    <w:rsid w:val="36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611</Characters>
  <Lines>5</Lines>
  <Paragraphs>1</Paragraphs>
  <TotalTime>18</TotalTime>
  <ScaleCrop>false</ScaleCrop>
  <LinksUpToDate>false</LinksUpToDate>
  <CharactersWithSpaces>717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2018-06-08T07:57:00Z</dcterms:created>
  <dc:creator>dell</dc:creator>
  <cp:lastModifiedBy>Administrator</cp:lastModifiedBy>
  <dcterms:modified xsi:type="dcterms:W3CDTF">2018-06-11T08:10:16Z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