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A8A" w:rsidRDefault="00787A16" w:rsidP="00787A16">
      <w:pPr>
        <w:jc w:val="center"/>
        <w:rPr>
          <w:sz w:val="36"/>
        </w:rPr>
      </w:pPr>
      <w:r w:rsidRPr="00787A16">
        <w:rPr>
          <w:rFonts w:hint="eastAsia"/>
          <w:sz w:val="36"/>
        </w:rPr>
        <w:t>储运</w:t>
      </w:r>
      <w:r w:rsidRPr="00787A16">
        <w:rPr>
          <w:sz w:val="36"/>
        </w:rPr>
        <w:t>与建筑工程学院学术拔尖人才</w:t>
      </w:r>
      <w:r w:rsidRPr="00787A16">
        <w:rPr>
          <w:rFonts w:hint="eastAsia"/>
          <w:sz w:val="36"/>
        </w:rPr>
        <w:t>工作</w:t>
      </w:r>
      <w:r w:rsidRPr="00787A16">
        <w:rPr>
          <w:sz w:val="36"/>
        </w:rPr>
        <w:t>目标书</w:t>
      </w:r>
    </w:p>
    <w:p w:rsidR="00787A16" w:rsidRDefault="00787A16" w:rsidP="00787A16">
      <w:pPr>
        <w:jc w:val="center"/>
        <w:rPr>
          <w:sz w:val="36"/>
        </w:rPr>
      </w:pPr>
    </w:p>
    <w:p w:rsidR="00787A16" w:rsidRDefault="00901A3B" w:rsidP="00787A16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  <w:u w:val="single"/>
        </w:rPr>
        <w:t xml:space="preserve">            </w:t>
      </w:r>
      <w:r w:rsidR="00787A16">
        <w:rPr>
          <w:rFonts w:hint="eastAsia"/>
          <w:sz w:val="28"/>
          <w:u w:val="single"/>
        </w:rPr>
        <w:t xml:space="preserve"> </w:t>
      </w:r>
      <w:r w:rsidR="00787A16">
        <w:rPr>
          <w:rFonts w:hint="eastAsia"/>
          <w:sz w:val="28"/>
        </w:rPr>
        <w:t>同志</w:t>
      </w:r>
      <w:r w:rsidR="00787A16">
        <w:rPr>
          <w:sz w:val="28"/>
        </w:rPr>
        <w:t>，经院教授委员会评审入选</w:t>
      </w:r>
      <w:r w:rsidR="00787A16">
        <w:rPr>
          <w:sz w:val="28"/>
        </w:rPr>
        <w:t>“</w:t>
      </w:r>
      <w:r w:rsidR="00787A16" w:rsidRPr="00901A3B">
        <w:rPr>
          <w:rFonts w:hint="eastAsia"/>
          <w:sz w:val="28"/>
          <w:u w:val="single"/>
        </w:rPr>
        <w:t>储运</w:t>
      </w:r>
      <w:r w:rsidR="00787A16" w:rsidRPr="00901A3B">
        <w:rPr>
          <w:sz w:val="28"/>
          <w:u w:val="single"/>
        </w:rPr>
        <w:t>与建筑工程学院学</w:t>
      </w:r>
      <w:r w:rsidR="00787A16" w:rsidRPr="00787A16">
        <w:rPr>
          <w:sz w:val="28"/>
          <w:u w:val="single"/>
        </w:rPr>
        <w:t>术拔尖人才培养计划</w:t>
      </w:r>
      <w:r w:rsidR="00787A16">
        <w:rPr>
          <w:sz w:val="28"/>
        </w:rPr>
        <w:t>”</w:t>
      </w:r>
      <w:r w:rsidR="00787A16">
        <w:rPr>
          <w:rFonts w:hint="eastAsia"/>
          <w:sz w:val="28"/>
        </w:rPr>
        <w:t>，培养</w:t>
      </w:r>
      <w:r w:rsidR="00787A16">
        <w:rPr>
          <w:sz w:val="28"/>
        </w:rPr>
        <w:t>期三年</w:t>
      </w:r>
      <w:r w:rsidR="00536B75">
        <w:rPr>
          <w:rFonts w:hint="eastAsia"/>
          <w:sz w:val="28"/>
        </w:rPr>
        <w:t>，</w:t>
      </w:r>
      <w:r w:rsidR="00536B75">
        <w:rPr>
          <w:sz w:val="28"/>
        </w:rPr>
        <w:t>自</w:t>
      </w:r>
      <w:r w:rsidR="00787A16">
        <w:rPr>
          <w:rFonts w:hint="eastAsia"/>
          <w:sz w:val="28"/>
          <w:u w:val="single"/>
        </w:rPr>
        <w:t>201</w:t>
      </w:r>
      <w:r>
        <w:rPr>
          <w:sz w:val="28"/>
          <w:u w:val="single"/>
        </w:rPr>
        <w:t xml:space="preserve">7 </w:t>
      </w:r>
      <w:r w:rsidR="00787A16">
        <w:rPr>
          <w:rFonts w:hint="eastAsia"/>
          <w:sz w:val="28"/>
          <w:u w:val="single"/>
        </w:rPr>
        <w:t>年</w:t>
      </w:r>
      <w:r w:rsidR="00536B75">
        <w:rPr>
          <w:sz w:val="28"/>
          <w:u w:val="single"/>
        </w:rPr>
        <w:t xml:space="preserve">  </w:t>
      </w:r>
      <w:r w:rsidR="00787A16">
        <w:rPr>
          <w:rFonts w:hint="eastAsia"/>
          <w:sz w:val="28"/>
          <w:u w:val="single"/>
        </w:rPr>
        <w:t>月</w:t>
      </w:r>
      <w:r w:rsidR="00536B75">
        <w:rPr>
          <w:sz w:val="28"/>
          <w:u w:val="single"/>
        </w:rPr>
        <w:t xml:space="preserve">  </w:t>
      </w:r>
      <w:r w:rsidR="00787A16">
        <w:rPr>
          <w:rFonts w:hint="eastAsia"/>
          <w:sz w:val="28"/>
          <w:u w:val="single"/>
        </w:rPr>
        <w:t>日</w:t>
      </w:r>
      <w:r w:rsidR="00787A16">
        <w:rPr>
          <w:sz w:val="28"/>
          <w:u w:val="single"/>
        </w:rPr>
        <w:t>至</w:t>
      </w:r>
      <w:r w:rsidR="00787A16">
        <w:rPr>
          <w:rFonts w:hint="eastAsia"/>
          <w:sz w:val="28"/>
          <w:u w:val="single"/>
        </w:rPr>
        <w:t>20</w:t>
      </w:r>
      <w:r>
        <w:rPr>
          <w:sz w:val="28"/>
          <w:u w:val="single"/>
        </w:rPr>
        <w:t>20</w:t>
      </w:r>
      <w:r w:rsidR="00787A16">
        <w:rPr>
          <w:rFonts w:hint="eastAsia"/>
          <w:sz w:val="28"/>
          <w:u w:val="single"/>
        </w:rPr>
        <w:t>年</w:t>
      </w:r>
      <w:r w:rsidR="00536B75">
        <w:rPr>
          <w:sz w:val="28"/>
          <w:u w:val="single"/>
        </w:rPr>
        <w:t xml:space="preserve">  </w:t>
      </w:r>
      <w:r w:rsidR="00787A16">
        <w:rPr>
          <w:rFonts w:hint="eastAsia"/>
          <w:sz w:val="28"/>
          <w:u w:val="single"/>
        </w:rPr>
        <w:t>月</w:t>
      </w:r>
      <w:r w:rsidR="00536B75"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</w:t>
      </w:r>
      <w:r w:rsidR="00787A16">
        <w:rPr>
          <w:rFonts w:hint="eastAsia"/>
          <w:sz w:val="28"/>
          <w:u w:val="single"/>
        </w:rPr>
        <w:t>日</w:t>
      </w:r>
      <w:r w:rsidR="00787A16">
        <w:rPr>
          <w:rFonts w:hint="eastAsia"/>
          <w:sz w:val="28"/>
        </w:rPr>
        <w:t>。</w:t>
      </w:r>
    </w:p>
    <w:p w:rsidR="00787A16" w:rsidRPr="00787A16" w:rsidRDefault="00787A16" w:rsidP="00787A16">
      <w:pPr>
        <w:jc w:val="left"/>
        <w:rPr>
          <w:rFonts w:ascii="仿宋" w:eastAsia="仿宋" w:hAnsi="仿宋" w:cs="Arial"/>
          <w:b/>
          <w:sz w:val="32"/>
          <w:szCs w:val="28"/>
        </w:rPr>
      </w:pPr>
      <w:r w:rsidRPr="00787A16">
        <w:rPr>
          <w:rFonts w:ascii="仿宋" w:eastAsia="仿宋" w:hAnsi="仿宋" w:cs="Arial" w:hint="eastAsia"/>
          <w:b/>
          <w:sz w:val="32"/>
          <w:szCs w:val="28"/>
        </w:rPr>
        <w:t>一 入选者</w:t>
      </w:r>
      <w:r w:rsidRPr="00787A16">
        <w:rPr>
          <w:rFonts w:ascii="仿宋" w:eastAsia="仿宋" w:hAnsi="仿宋" w:cs="Arial"/>
          <w:b/>
          <w:sz w:val="32"/>
          <w:szCs w:val="28"/>
        </w:rPr>
        <w:t>的工作职责</w:t>
      </w:r>
    </w:p>
    <w:p w:rsidR="00787A16" w:rsidRPr="00686CDE" w:rsidRDefault="00787A16" w:rsidP="00787A16">
      <w:pPr>
        <w:spacing w:line="360" w:lineRule="auto"/>
        <w:ind w:firstLineChars="200" w:firstLine="480"/>
        <w:rPr>
          <w:rFonts w:ascii="楷体" w:eastAsia="楷体" w:hAnsi="楷体" w:cs="Arial"/>
          <w:color w:val="0070C0"/>
          <w:sz w:val="28"/>
          <w:szCs w:val="30"/>
        </w:rPr>
      </w:pPr>
      <w:r w:rsidRPr="00686CDE">
        <w:rPr>
          <w:rFonts w:ascii="楷体" w:eastAsia="楷体" w:hAnsi="楷体" w:hint="eastAsia"/>
          <w:color w:val="0070C0"/>
          <w:sz w:val="24"/>
        </w:rPr>
        <w:t>根据</w:t>
      </w:r>
      <w:r w:rsidRPr="00686CDE">
        <w:rPr>
          <w:rFonts w:ascii="楷体" w:eastAsia="楷体" w:hAnsi="楷体" w:cs="Arial" w:hint="eastAsia"/>
          <w:b/>
          <w:color w:val="0070C0"/>
          <w:kern w:val="0"/>
          <w:sz w:val="28"/>
          <w:szCs w:val="32"/>
        </w:rPr>
        <w:t>储运与“建筑</w:t>
      </w:r>
      <w:r w:rsidRPr="00686CDE">
        <w:rPr>
          <w:rFonts w:ascii="楷体" w:eastAsia="楷体" w:hAnsi="楷体" w:cs="Arial"/>
          <w:b/>
          <w:color w:val="0070C0"/>
          <w:kern w:val="0"/>
          <w:sz w:val="28"/>
          <w:szCs w:val="32"/>
        </w:rPr>
        <w:t>工程学院青年</w:t>
      </w:r>
      <w:r w:rsidRPr="00686CDE">
        <w:rPr>
          <w:rFonts w:ascii="楷体" w:eastAsia="楷体" w:hAnsi="楷体" w:cs="Arial" w:hint="eastAsia"/>
          <w:b/>
          <w:color w:val="0070C0"/>
          <w:kern w:val="0"/>
          <w:sz w:val="28"/>
          <w:szCs w:val="32"/>
        </w:rPr>
        <w:t>拔尖人才培养</w:t>
      </w:r>
      <w:r w:rsidRPr="00686CDE">
        <w:rPr>
          <w:rFonts w:ascii="楷体" w:eastAsia="楷体" w:hAnsi="楷体" w:cs="Arial"/>
          <w:b/>
          <w:color w:val="0070C0"/>
          <w:kern w:val="0"/>
          <w:sz w:val="28"/>
          <w:szCs w:val="32"/>
        </w:rPr>
        <w:t>计划实施办法</w:t>
      </w:r>
      <w:r w:rsidRPr="00686CDE">
        <w:rPr>
          <w:rFonts w:ascii="楷体" w:eastAsia="楷体" w:hAnsi="楷体" w:cs="Arial" w:hint="eastAsia"/>
          <w:b/>
          <w:color w:val="0070C0"/>
          <w:kern w:val="0"/>
          <w:sz w:val="28"/>
          <w:szCs w:val="32"/>
        </w:rPr>
        <w:t>”</w:t>
      </w:r>
      <w:r w:rsidRPr="00686CDE">
        <w:rPr>
          <w:rFonts w:ascii="楷体" w:eastAsia="楷体" w:hAnsi="楷体" w:cs="Arial" w:hint="eastAsia"/>
          <w:color w:val="0070C0"/>
          <w:kern w:val="0"/>
          <w:sz w:val="28"/>
          <w:szCs w:val="32"/>
        </w:rPr>
        <w:t>的</w:t>
      </w:r>
      <w:r w:rsidRPr="00686CDE">
        <w:rPr>
          <w:rFonts w:ascii="楷体" w:eastAsia="楷体" w:hAnsi="楷体" w:cs="Arial"/>
          <w:color w:val="0070C0"/>
          <w:kern w:val="0"/>
          <w:sz w:val="28"/>
          <w:szCs w:val="32"/>
        </w:rPr>
        <w:t>有关规定，</w:t>
      </w:r>
      <w:r w:rsidRPr="00686CDE">
        <w:rPr>
          <w:rFonts w:ascii="楷体" w:eastAsia="楷体" w:hAnsi="楷体" w:cs="Arial" w:hint="eastAsia"/>
          <w:color w:val="0070C0"/>
          <w:kern w:val="0"/>
          <w:sz w:val="28"/>
          <w:szCs w:val="32"/>
        </w:rPr>
        <w:t>培养期</w:t>
      </w:r>
      <w:r w:rsidRPr="00686CDE">
        <w:rPr>
          <w:rFonts w:ascii="楷体" w:eastAsia="楷体" w:hAnsi="楷体" w:cs="Arial"/>
          <w:color w:val="0070C0"/>
          <w:kern w:val="0"/>
          <w:sz w:val="28"/>
          <w:szCs w:val="32"/>
        </w:rPr>
        <w:t>内</w:t>
      </w:r>
      <w:r w:rsidRPr="00686CDE">
        <w:rPr>
          <w:rFonts w:ascii="楷体" w:eastAsia="楷体" w:hAnsi="楷体" w:cs="Arial" w:hint="eastAsia"/>
          <w:color w:val="0070C0"/>
          <w:kern w:val="0"/>
          <w:sz w:val="28"/>
          <w:szCs w:val="32"/>
        </w:rPr>
        <w:t>该</w:t>
      </w:r>
      <w:r w:rsidRPr="00686CDE">
        <w:rPr>
          <w:rFonts w:ascii="楷体" w:eastAsia="楷体" w:hAnsi="楷体" w:cs="Arial"/>
          <w:color w:val="0070C0"/>
          <w:kern w:val="0"/>
          <w:sz w:val="28"/>
          <w:szCs w:val="32"/>
        </w:rPr>
        <w:t>同志在</w:t>
      </w:r>
      <w:r w:rsidRPr="00686CDE">
        <w:rPr>
          <w:rFonts w:ascii="楷体" w:eastAsia="楷体" w:hAnsi="楷体" w:cs="Arial" w:hint="eastAsia"/>
          <w:color w:val="0070C0"/>
          <w:kern w:val="0"/>
          <w:sz w:val="28"/>
          <w:szCs w:val="32"/>
        </w:rPr>
        <w:t>履行</w:t>
      </w:r>
      <w:r w:rsidRPr="00686CDE">
        <w:rPr>
          <w:rFonts w:ascii="楷体" w:eastAsia="楷体" w:hAnsi="楷体" w:cs="Arial"/>
          <w:color w:val="0070C0"/>
          <w:kern w:val="0"/>
          <w:sz w:val="28"/>
          <w:szCs w:val="32"/>
        </w:rPr>
        <w:t>岗位职责的同时，</w:t>
      </w:r>
      <w:r w:rsidRPr="00686CDE">
        <w:rPr>
          <w:rFonts w:ascii="楷体" w:eastAsia="楷体" w:hAnsi="楷体" w:cs="Arial" w:hint="eastAsia"/>
          <w:color w:val="0070C0"/>
          <w:sz w:val="28"/>
          <w:szCs w:val="30"/>
        </w:rPr>
        <w:t>需完成以下所列指标之一：</w:t>
      </w:r>
    </w:p>
    <w:p w:rsidR="00787A16" w:rsidRPr="00686CDE" w:rsidRDefault="00787A16" w:rsidP="00787A16">
      <w:pPr>
        <w:spacing w:line="360" w:lineRule="auto"/>
        <w:ind w:firstLineChars="200" w:firstLine="560"/>
        <w:rPr>
          <w:rFonts w:ascii="楷体" w:eastAsia="楷体" w:hAnsi="楷体" w:cs="Arial"/>
          <w:color w:val="0070C0"/>
          <w:sz w:val="28"/>
          <w:szCs w:val="30"/>
        </w:rPr>
      </w:pPr>
      <w:r w:rsidRPr="00686CDE">
        <w:rPr>
          <w:rFonts w:ascii="楷体" w:eastAsia="楷体" w:hAnsi="楷体" w:cs="Arial" w:hint="eastAsia"/>
          <w:color w:val="0070C0"/>
          <w:sz w:val="28"/>
          <w:szCs w:val="30"/>
        </w:rPr>
        <w:t>1、</w:t>
      </w:r>
      <w:r w:rsidRPr="00686CDE">
        <w:rPr>
          <w:rFonts w:ascii="楷体" w:eastAsia="楷体" w:hAnsi="楷体" w:cs="Arial"/>
          <w:color w:val="0070C0"/>
          <w:sz w:val="28"/>
          <w:szCs w:val="30"/>
        </w:rPr>
        <w:t>获得山东省杰出青年基金</w:t>
      </w:r>
      <w:r w:rsidRPr="00686CDE">
        <w:rPr>
          <w:rFonts w:ascii="楷体" w:eastAsia="楷体" w:hAnsi="楷体" w:cs="Arial" w:hint="eastAsia"/>
          <w:color w:val="0070C0"/>
          <w:sz w:val="28"/>
          <w:szCs w:val="30"/>
        </w:rPr>
        <w:t>、教育部青年长江学者、</w:t>
      </w:r>
      <w:r w:rsidRPr="00686CDE">
        <w:rPr>
          <w:rFonts w:ascii="楷体" w:eastAsia="楷体" w:hAnsi="楷体" w:cs="Arial"/>
          <w:color w:val="0070C0"/>
          <w:sz w:val="28"/>
          <w:szCs w:val="30"/>
        </w:rPr>
        <w:t>国家</w:t>
      </w:r>
      <w:r w:rsidRPr="00686CDE">
        <w:rPr>
          <w:rFonts w:ascii="楷体" w:eastAsia="楷体" w:hAnsi="楷体" w:cs="Arial" w:hint="eastAsia"/>
          <w:color w:val="0070C0"/>
          <w:sz w:val="28"/>
          <w:szCs w:val="30"/>
        </w:rPr>
        <w:t>自然科学</w:t>
      </w:r>
      <w:r w:rsidRPr="00686CDE">
        <w:rPr>
          <w:rFonts w:ascii="楷体" w:eastAsia="楷体" w:hAnsi="楷体" w:cs="Arial"/>
          <w:color w:val="0070C0"/>
          <w:sz w:val="28"/>
          <w:szCs w:val="30"/>
        </w:rPr>
        <w:t>优秀青年基金</w:t>
      </w:r>
      <w:r w:rsidRPr="00686CDE">
        <w:rPr>
          <w:rFonts w:ascii="楷体" w:eastAsia="楷体" w:hAnsi="楷体" w:cs="Arial" w:hint="eastAsia"/>
          <w:color w:val="0070C0"/>
          <w:sz w:val="28"/>
          <w:szCs w:val="30"/>
        </w:rPr>
        <w:t>等省部级及以上人才支持计划项目的资助。</w:t>
      </w:r>
    </w:p>
    <w:p w:rsidR="00787A16" w:rsidRPr="00686CDE" w:rsidRDefault="00787A16" w:rsidP="00787A16">
      <w:pPr>
        <w:spacing w:line="360" w:lineRule="auto"/>
        <w:ind w:firstLineChars="200" w:firstLine="560"/>
        <w:rPr>
          <w:rFonts w:ascii="楷体" w:eastAsia="楷体" w:hAnsi="楷体" w:cs="Arial"/>
          <w:color w:val="0070C0"/>
          <w:sz w:val="28"/>
          <w:szCs w:val="30"/>
        </w:rPr>
      </w:pPr>
      <w:r w:rsidRPr="00686CDE">
        <w:rPr>
          <w:rFonts w:ascii="楷体" w:eastAsia="楷体" w:hAnsi="楷体" w:cs="Arial" w:hint="eastAsia"/>
          <w:color w:val="0070C0"/>
          <w:sz w:val="28"/>
          <w:szCs w:val="30"/>
        </w:rPr>
        <w:t>2、若没有完成第1条，资助者须满足下列条件中的2条：</w:t>
      </w:r>
    </w:p>
    <w:p w:rsidR="00787A16" w:rsidRPr="00686CDE" w:rsidRDefault="00787A16" w:rsidP="00787A16">
      <w:pPr>
        <w:spacing w:line="360" w:lineRule="auto"/>
        <w:ind w:firstLineChars="200" w:firstLine="560"/>
        <w:rPr>
          <w:rFonts w:ascii="楷体" w:eastAsia="楷体" w:hAnsi="楷体" w:cs="Arial"/>
          <w:color w:val="0070C0"/>
          <w:sz w:val="28"/>
          <w:szCs w:val="30"/>
        </w:rPr>
      </w:pPr>
      <w:r w:rsidRPr="00686CDE">
        <w:rPr>
          <w:rFonts w:ascii="楷体" w:eastAsia="楷体" w:hAnsi="楷体" w:cs="Arial" w:hint="eastAsia"/>
          <w:color w:val="0070C0"/>
          <w:sz w:val="28"/>
          <w:szCs w:val="30"/>
        </w:rPr>
        <w:t>（1）</w:t>
      </w:r>
      <w:r w:rsidRPr="00686CDE">
        <w:rPr>
          <w:rFonts w:ascii="楷体" w:eastAsia="楷体" w:hAnsi="楷体" w:cs="Arial"/>
          <w:color w:val="0070C0"/>
          <w:sz w:val="28"/>
          <w:szCs w:val="30"/>
        </w:rPr>
        <w:t>入选者以第一作者</w:t>
      </w:r>
      <w:r w:rsidRPr="00686CDE">
        <w:rPr>
          <w:rFonts w:ascii="楷体" w:eastAsia="楷体" w:hAnsi="楷体" w:cs="Arial" w:hint="eastAsia"/>
          <w:color w:val="0070C0"/>
          <w:sz w:val="28"/>
          <w:szCs w:val="30"/>
        </w:rPr>
        <w:t>或通讯作者</w:t>
      </w:r>
      <w:r w:rsidRPr="00686CDE">
        <w:rPr>
          <w:rFonts w:ascii="楷体" w:eastAsia="楷体" w:hAnsi="楷体" w:cs="Arial"/>
          <w:color w:val="0070C0"/>
          <w:sz w:val="28"/>
          <w:szCs w:val="30"/>
        </w:rPr>
        <w:t>发表SCI</w:t>
      </w:r>
      <w:r w:rsidRPr="00686CDE">
        <w:rPr>
          <w:rFonts w:ascii="楷体" w:eastAsia="楷体" w:hAnsi="楷体" w:cs="Arial" w:hint="eastAsia"/>
          <w:color w:val="0070C0"/>
          <w:sz w:val="28"/>
          <w:szCs w:val="30"/>
        </w:rPr>
        <w:t>三区及以上</w:t>
      </w:r>
      <w:r w:rsidRPr="00686CDE">
        <w:rPr>
          <w:rFonts w:ascii="楷体" w:eastAsia="楷体" w:hAnsi="楷体" w:cs="Arial"/>
          <w:color w:val="0070C0"/>
          <w:sz w:val="28"/>
          <w:szCs w:val="30"/>
        </w:rPr>
        <w:t>收录期刊论文不少于</w:t>
      </w:r>
      <w:r w:rsidRPr="00686CDE">
        <w:rPr>
          <w:rFonts w:ascii="楷体" w:eastAsia="楷体" w:hAnsi="楷体" w:cs="Arial" w:hint="eastAsia"/>
          <w:color w:val="0070C0"/>
          <w:sz w:val="28"/>
          <w:szCs w:val="30"/>
        </w:rPr>
        <w:t>8</w:t>
      </w:r>
      <w:r w:rsidRPr="00686CDE">
        <w:rPr>
          <w:rFonts w:ascii="楷体" w:eastAsia="楷体" w:hAnsi="楷体" w:cs="Arial"/>
          <w:color w:val="0070C0"/>
          <w:sz w:val="28"/>
          <w:szCs w:val="30"/>
        </w:rPr>
        <w:t>篇，</w:t>
      </w:r>
      <w:r w:rsidRPr="00686CDE">
        <w:rPr>
          <w:rFonts w:ascii="楷体" w:eastAsia="楷体" w:hAnsi="楷体" w:cs="Arial" w:hint="eastAsia"/>
          <w:color w:val="0070C0"/>
          <w:sz w:val="28"/>
          <w:szCs w:val="30"/>
        </w:rPr>
        <w:t>或发表SCI二区及以上论文4篇，其中通讯作者数不超过50%；</w:t>
      </w:r>
    </w:p>
    <w:p w:rsidR="00787A16" w:rsidRPr="00686CDE" w:rsidRDefault="00787A16" w:rsidP="00787A16">
      <w:pPr>
        <w:spacing w:line="360" w:lineRule="auto"/>
        <w:ind w:firstLineChars="200" w:firstLine="560"/>
        <w:rPr>
          <w:rFonts w:ascii="楷体" w:eastAsia="楷体" w:hAnsi="楷体" w:cs="Arial"/>
          <w:color w:val="0070C0"/>
          <w:sz w:val="28"/>
          <w:szCs w:val="30"/>
        </w:rPr>
      </w:pPr>
      <w:r w:rsidRPr="00686CDE">
        <w:rPr>
          <w:rFonts w:ascii="楷体" w:eastAsia="楷体" w:hAnsi="楷体" w:cs="Arial" w:hint="eastAsia"/>
          <w:color w:val="0070C0"/>
          <w:sz w:val="28"/>
          <w:szCs w:val="30"/>
        </w:rPr>
        <w:t>（2）培养期内</w:t>
      </w:r>
      <w:r w:rsidRPr="00686CDE">
        <w:rPr>
          <w:rFonts w:ascii="楷体" w:eastAsia="楷体" w:hAnsi="楷体" w:cs="Arial"/>
          <w:color w:val="0070C0"/>
          <w:sz w:val="28"/>
          <w:szCs w:val="30"/>
        </w:rPr>
        <w:t>负责</w:t>
      </w:r>
      <w:r w:rsidRPr="00686CDE">
        <w:rPr>
          <w:rFonts w:ascii="楷体" w:eastAsia="楷体" w:hAnsi="楷体" w:cs="Arial" w:hint="eastAsia"/>
          <w:color w:val="0070C0"/>
          <w:sz w:val="28"/>
          <w:szCs w:val="30"/>
        </w:rPr>
        <w:t>国家级</w:t>
      </w:r>
      <w:r w:rsidRPr="00686CDE">
        <w:rPr>
          <w:rFonts w:ascii="楷体" w:eastAsia="楷体" w:hAnsi="楷体" w:cs="Arial"/>
          <w:color w:val="0070C0"/>
          <w:sz w:val="28"/>
          <w:szCs w:val="30"/>
        </w:rPr>
        <w:t>项目</w:t>
      </w:r>
      <w:r w:rsidRPr="00686CDE">
        <w:rPr>
          <w:rFonts w:ascii="楷体" w:eastAsia="楷体" w:hAnsi="楷体" w:cs="Arial" w:hint="eastAsia"/>
          <w:color w:val="0070C0"/>
          <w:sz w:val="28"/>
          <w:szCs w:val="30"/>
        </w:rPr>
        <w:t>2</w:t>
      </w:r>
      <w:r w:rsidRPr="00686CDE">
        <w:rPr>
          <w:rFonts w:ascii="楷体" w:eastAsia="楷体" w:hAnsi="楷体" w:cs="Arial"/>
          <w:color w:val="0070C0"/>
          <w:sz w:val="28"/>
          <w:szCs w:val="30"/>
        </w:rPr>
        <w:t>项</w:t>
      </w:r>
      <w:r w:rsidRPr="00686CDE">
        <w:rPr>
          <w:rFonts w:ascii="楷体" w:eastAsia="楷体" w:hAnsi="楷体" w:cs="Arial" w:hint="eastAsia"/>
          <w:color w:val="0070C0"/>
          <w:sz w:val="28"/>
          <w:szCs w:val="30"/>
        </w:rPr>
        <w:t>（含重大研发计划课题）；</w:t>
      </w:r>
    </w:p>
    <w:p w:rsidR="00787A16" w:rsidRPr="00686CDE" w:rsidRDefault="00787A16" w:rsidP="00787A16">
      <w:pPr>
        <w:spacing w:line="360" w:lineRule="auto"/>
        <w:ind w:firstLineChars="200" w:firstLine="560"/>
        <w:rPr>
          <w:rFonts w:ascii="楷体" w:eastAsia="楷体" w:hAnsi="楷体" w:cs="Arial"/>
          <w:color w:val="0070C0"/>
          <w:sz w:val="32"/>
          <w:szCs w:val="30"/>
        </w:rPr>
      </w:pPr>
      <w:r w:rsidRPr="00686CDE">
        <w:rPr>
          <w:rFonts w:ascii="楷体" w:eastAsia="楷体" w:hAnsi="楷体" w:cs="Arial" w:hint="eastAsia"/>
          <w:color w:val="0070C0"/>
          <w:sz w:val="28"/>
          <w:szCs w:val="30"/>
        </w:rPr>
        <w:t>（3）作为第一或第二完成人获得省部级二等奖及</w:t>
      </w:r>
      <w:r w:rsidRPr="00686CDE">
        <w:rPr>
          <w:rFonts w:ascii="楷体" w:eastAsia="楷体" w:hAnsi="楷体" w:cs="Arial"/>
          <w:color w:val="0070C0"/>
          <w:sz w:val="28"/>
          <w:szCs w:val="30"/>
        </w:rPr>
        <w:t>以上奖励</w:t>
      </w:r>
      <w:r w:rsidRPr="00686CDE">
        <w:rPr>
          <w:rFonts w:ascii="楷体" w:eastAsia="楷体" w:hAnsi="楷体" w:cs="Arial" w:hint="eastAsia"/>
          <w:color w:val="0070C0"/>
          <w:sz w:val="28"/>
          <w:szCs w:val="30"/>
        </w:rPr>
        <w:t>一项，或以第一发明人获中国专利奖一项；</w:t>
      </w:r>
    </w:p>
    <w:p w:rsidR="00787A16" w:rsidRDefault="00787A16" w:rsidP="00787A16">
      <w:pPr>
        <w:widowControl/>
        <w:adjustRightInd w:val="0"/>
        <w:snapToGrid w:val="0"/>
        <w:spacing w:beforeLines="50" w:before="156" w:line="360" w:lineRule="auto"/>
        <w:ind w:firstLineChars="200" w:firstLine="560"/>
        <w:jc w:val="left"/>
        <w:rPr>
          <w:rFonts w:ascii="仿宋" w:eastAsia="仿宋" w:hAnsi="仿宋" w:cs="Arial"/>
          <w:b/>
          <w:sz w:val="32"/>
          <w:szCs w:val="28"/>
        </w:rPr>
      </w:pPr>
      <w:r>
        <w:rPr>
          <w:rFonts w:hint="eastAsia"/>
          <w:sz w:val="28"/>
        </w:rPr>
        <w:t>二</w:t>
      </w:r>
      <w:r>
        <w:rPr>
          <w:rFonts w:hint="eastAsia"/>
          <w:sz w:val="28"/>
        </w:rPr>
        <w:t xml:space="preserve"> </w:t>
      </w:r>
      <w:r w:rsidR="00536B75" w:rsidRPr="00536B75">
        <w:rPr>
          <w:rFonts w:ascii="仿宋" w:eastAsia="仿宋" w:hAnsi="仿宋" w:cs="Arial" w:hint="eastAsia"/>
          <w:b/>
          <w:sz w:val="32"/>
          <w:szCs w:val="28"/>
        </w:rPr>
        <w:t>需要</w:t>
      </w:r>
      <w:r w:rsidR="00536B75" w:rsidRPr="00536B75">
        <w:rPr>
          <w:rFonts w:ascii="仿宋" w:eastAsia="仿宋" w:hAnsi="仿宋" w:cs="Arial"/>
          <w:b/>
          <w:sz w:val="32"/>
          <w:szCs w:val="28"/>
        </w:rPr>
        <w:t>的</w:t>
      </w:r>
      <w:r>
        <w:rPr>
          <w:rFonts w:ascii="仿宋" w:eastAsia="仿宋" w:hAnsi="仿宋" w:cs="Arial" w:hint="eastAsia"/>
          <w:b/>
          <w:sz w:val="32"/>
          <w:szCs w:val="28"/>
        </w:rPr>
        <w:t>支持保障措施</w:t>
      </w:r>
    </w:p>
    <w:p w:rsidR="00787A16" w:rsidRPr="00686CDE" w:rsidRDefault="00787A16" w:rsidP="00787A16">
      <w:pPr>
        <w:spacing w:line="360" w:lineRule="auto"/>
        <w:ind w:firstLineChars="200" w:firstLine="560"/>
        <w:rPr>
          <w:rFonts w:ascii="楷体" w:eastAsia="楷体" w:hAnsi="楷体" w:cs="Arial"/>
          <w:b/>
          <w:color w:val="0070C0"/>
          <w:sz w:val="28"/>
          <w:szCs w:val="30"/>
        </w:rPr>
      </w:pPr>
      <w:r w:rsidRPr="00686CDE">
        <w:rPr>
          <w:rFonts w:ascii="楷体" w:eastAsia="楷体" w:hAnsi="楷体" w:cs="Arial" w:hint="eastAsia"/>
          <w:color w:val="0070C0"/>
          <w:sz w:val="28"/>
          <w:szCs w:val="30"/>
        </w:rPr>
        <w:t>1、教授入选者聘为高一级教授岗位，副教授及以下入选者聘为教授四级岗，按相应岗位发放奖励性绩效工资，</w:t>
      </w:r>
      <w:r w:rsidRPr="00686CDE">
        <w:rPr>
          <w:rFonts w:ascii="楷体" w:eastAsia="楷体" w:hAnsi="楷体" w:cs="Arial" w:hint="eastAsia"/>
          <w:b/>
          <w:color w:val="0070C0"/>
          <w:sz w:val="28"/>
          <w:szCs w:val="30"/>
        </w:rPr>
        <w:t xml:space="preserve">绩效工资的差额从院长基金单独支出； </w:t>
      </w:r>
    </w:p>
    <w:p w:rsidR="00787A16" w:rsidRPr="00686CDE" w:rsidRDefault="00787A16" w:rsidP="00787A16">
      <w:pPr>
        <w:spacing w:line="360" w:lineRule="auto"/>
        <w:ind w:firstLineChars="200" w:firstLine="560"/>
        <w:rPr>
          <w:rFonts w:ascii="楷体" w:eastAsia="楷体" w:hAnsi="楷体" w:cs="Arial"/>
          <w:color w:val="0070C0"/>
          <w:sz w:val="28"/>
          <w:szCs w:val="30"/>
        </w:rPr>
      </w:pPr>
      <w:r w:rsidRPr="00686CDE">
        <w:rPr>
          <w:rFonts w:ascii="楷体" w:eastAsia="楷体" w:hAnsi="楷体" w:cs="Arial" w:hint="eastAsia"/>
          <w:color w:val="0070C0"/>
          <w:sz w:val="28"/>
          <w:szCs w:val="30"/>
        </w:rPr>
        <w:t>2、具备硕士研究生导师资格者，增加硕士研究生指标1名；不具备硕士研究生导师资格者，增加团队负责人或辅导教师硕士研究生指标1名，由其协助辅导教师指导。</w:t>
      </w:r>
    </w:p>
    <w:p w:rsidR="00787A16" w:rsidRPr="00686CDE" w:rsidRDefault="00787A16" w:rsidP="00787A16">
      <w:pPr>
        <w:spacing w:line="360" w:lineRule="auto"/>
        <w:ind w:firstLineChars="200" w:firstLine="560"/>
        <w:rPr>
          <w:rFonts w:ascii="楷体" w:eastAsia="楷体" w:hAnsi="楷体" w:cs="Arial"/>
          <w:color w:val="0070C0"/>
          <w:sz w:val="28"/>
          <w:szCs w:val="30"/>
        </w:rPr>
      </w:pPr>
      <w:r w:rsidRPr="00686CDE">
        <w:rPr>
          <w:rFonts w:ascii="楷体" w:eastAsia="楷体" w:hAnsi="楷体" w:cs="Arial" w:hint="eastAsia"/>
          <w:color w:val="0070C0"/>
          <w:sz w:val="28"/>
          <w:szCs w:val="30"/>
        </w:rPr>
        <w:lastRenderedPageBreak/>
        <w:t>3、学院优先考虑改善入选者的工作条件。</w:t>
      </w:r>
    </w:p>
    <w:p w:rsidR="00787A16" w:rsidRPr="00686CDE" w:rsidRDefault="00787A16" w:rsidP="00787A16">
      <w:pPr>
        <w:spacing w:line="360" w:lineRule="auto"/>
        <w:ind w:firstLineChars="200" w:firstLine="560"/>
        <w:rPr>
          <w:rFonts w:ascii="楷体" w:eastAsia="楷体" w:hAnsi="楷体" w:cs="Arial"/>
          <w:color w:val="0070C0"/>
          <w:sz w:val="28"/>
          <w:szCs w:val="30"/>
        </w:rPr>
      </w:pPr>
      <w:r w:rsidRPr="00686CDE">
        <w:rPr>
          <w:rFonts w:ascii="楷体" w:eastAsia="楷体" w:hAnsi="楷体" w:cs="Arial" w:hint="eastAsia"/>
          <w:color w:val="0070C0"/>
          <w:sz w:val="28"/>
          <w:szCs w:val="30"/>
        </w:rPr>
        <w:t>4、所在学科、系的支持措施：</w:t>
      </w:r>
    </w:p>
    <w:p w:rsidR="00787A16" w:rsidRPr="00686CDE" w:rsidRDefault="00787A16" w:rsidP="00787A16">
      <w:pPr>
        <w:spacing w:line="360" w:lineRule="auto"/>
        <w:ind w:firstLineChars="200" w:firstLine="560"/>
        <w:rPr>
          <w:rFonts w:ascii="楷体" w:eastAsia="楷体" w:hAnsi="楷体" w:cs="Arial"/>
          <w:color w:val="0070C0"/>
          <w:sz w:val="28"/>
          <w:szCs w:val="30"/>
        </w:rPr>
      </w:pPr>
      <w:r w:rsidRPr="00686CDE">
        <w:rPr>
          <w:rFonts w:ascii="楷体" w:eastAsia="楷体" w:hAnsi="楷体" w:cs="Arial" w:hint="eastAsia"/>
          <w:color w:val="0070C0"/>
          <w:sz w:val="28"/>
          <w:szCs w:val="30"/>
        </w:rPr>
        <w:t>1）营造良好的环境氛围，全面关心支持入选者的发展，在晋级晋职、评先树优方面优先推荐；</w:t>
      </w:r>
    </w:p>
    <w:p w:rsidR="00787A16" w:rsidRPr="00686CDE" w:rsidRDefault="00787A16" w:rsidP="00787A16">
      <w:pPr>
        <w:spacing w:line="360" w:lineRule="auto"/>
        <w:ind w:firstLineChars="200" w:firstLine="560"/>
        <w:rPr>
          <w:rFonts w:ascii="楷体" w:eastAsia="楷体" w:hAnsi="楷体" w:cs="Arial"/>
          <w:color w:val="0070C0"/>
          <w:sz w:val="28"/>
          <w:szCs w:val="30"/>
        </w:rPr>
      </w:pPr>
      <w:r w:rsidRPr="00686CDE">
        <w:rPr>
          <w:rFonts w:ascii="楷体" w:eastAsia="楷体" w:hAnsi="楷体" w:cs="Arial" w:hint="eastAsia"/>
          <w:color w:val="0070C0"/>
          <w:sz w:val="28"/>
          <w:szCs w:val="30"/>
        </w:rPr>
        <w:t>2）合理安排入选者的教学任务及其他事务性工作；</w:t>
      </w:r>
    </w:p>
    <w:p w:rsidR="00787A16" w:rsidRPr="00686CDE" w:rsidRDefault="00787A16" w:rsidP="00787A16">
      <w:pPr>
        <w:spacing w:line="360" w:lineRule="auto"/>
        <w:ind w:firstLineChars="200" w:firstLine="560"/>
        <w:rPr>
          <w:rFonts w:ascii="楷体" w:eastAsia="楷体" w:hAnsi="楷体" w:cs="Arial"/>
          <w:color w:val="0070C0"/>
          <w:sz w:val="28"/>
          <w:szCs w:val="30"/>
        </w:rPr>
      </w:pPr>
      <w:r w:rsidRPr="00686CDE">
        <w:rPr>
          <w:rFonts w:ascii="楷体" w:eastAsia="楷体" w:hAnsi="楷体" w:cs="Arial" w:hint="eastAsia"/>
          <w:color w:val="0070C0"/>
          <w:sz w:val="28"/>
          <w:szCs w:val="30"/>
        </w:rPr>
        <w:t>3）掌握培养计划实施进度和入选者的实际情况，有针对性地做好支持保障和助推工作。</w:t>
      </w:r>
    </w:p>
    <w:p w:rsidR="00787A16" w:rsidRDefault="00787A16" w:rsidP="00787A16">
      <w:pPr>
        <w:widowControl/>
        <w:adjustRightInd w:val="0"/>
        <w:snapToGrid w:val="0"/>
        <w:spacing w:beforeLines="50" w:before="156" w:line="360" w:lineRule="auto"/>
        <w:ind w:firstLineChars="200" w:firstLine="560"/>
        <w:jc w:val="left"/>
        <w:rPr>
          <w:rFonts w:ascii="仿宋" w:eastAsia="仿宋" w:hAnsi="仿宋" w:cs="Arial"/>
          <w:b/>
          <w:sz w:val="32"/>
          <w:szCs w:val="28"/>
        </w:rPr>
      </w:pPr>
      <w:r>
        <w:rPr>
          <w:rFonts w:hint="eastAsia"/>
          <w:sz w:val="28"/>
        </w:rPr>
        <w:t>三</w:t>
      </w:r>
      <w:r>
        <w:rPr>
          <w:rFonts w:hint="eastAsia"/>
          <w:sz w:val="28"/>
        </w:rPr>
        <w:t xml:space="preserve"> </w:t>
      </w:r>
      <w:r>
        <w:rPr>
          <w:rFonts w:ascii="仿宋" w:eastAsia="仿宋" w:hAnsi="仿宋" w:cs="Arial"/>
          <w:b/>
          <w:sz w:val="32"/>
          <w:szCs w:val="28"/>
        </w:rPr>
        <w:t>考核</w:t>
      </w:r>
      <w:r>
        <w:rPr>
          <w:rFonts w:ascii="仿宋" w:eastAsia="仿宋" w:hAnsi="仿宋" w:cs="Arial" w:hint="eastAsia"/>
          <w:b/>
          <w:sz w:val="32"/>
          <w:szCs w:val="28"/>
        </w:rPr>
        <w:t>与奖励</w:t>
      </w:r>
    </w:p>
    <w:p w:rsidR="00787A16" w:rsidRDefault="00787A16" w:rsidP="00787A16">
      <w:pPr>
        <w:spacing w:line="360" w:lineRule="auto"/>
        <w:ind w:firstLineChars="200" w:firstLine="600"/>
        <w:rPr>
          <w:rFonts w:ascii="仿宋" w:eastAsia="仿宋" w:hAnsi="仿宋" w:cs="Arial"/>
          <w:sz w:val="30"/>
          <w:szCs w:val="30"/>
        </w:rPr>
      </w:pPr>
      <w:r>
        <w:rPr>
          <w:rFonts w:ascii="仿宋" w:eastAsia="仿宋" w:hAnsi="仿宋" w:cs="Arial" w:hint="eastAsia"/>
          <w:sz w:val="30"/>
          <w:szCs w:val="30"/>
        </w:rPr>
        <w:t>1、</w:t>
      </w:r>
      <w:r>
        <w:rPr>
          <w:rFonts w:ascii="仿宋" w:eastAsia="仿宋" w:hAnsi="仿宋" w:cs="Arial"/>
          <w:sz w:val="30"/>
          <w:szCs w:val="30"/>
        </w:rPr>
        <w:t>学院组织专家对入选者</w:t>
      </w:r>
      <w:r>
        <w:rPr>
          <w:rFonts w:ascii="仿宋" w:eastAsia="仿宋" w:hAnsi="仿宋" w:cs="Arial" w:hint="eastAsia"/>
          <w:sz w:val="30"/>
          <w:szCs w:val="30"/>
        </w:rPr>
        <w:t>进行期中、期满两次考核</w:t>
      </w:r>
      <w:r>
        <w:rPr>
          <w:rFonts w:ascii="仿宋" w:eastAsia="仿宋" w:hAnsi="仿宋" w:cs="Arial"/>
          <w:sz w:val="30"/>
          <w:szCs w:val="30"/>
        </w:rPr>
        <w:t>，并提出考核意见</w:t>
      </w:r>
      <w:r>
        <w:rPr>
          <w:rFonts w:ascii="仿宋" w:eastAsia="仿宋" w:hAnsi="仿宋" w:cs="Arial" w:hint="eastAsia"/>
          <w:sz w:val="30"/>
          <w:szCs w:val="30"/>
        </w:rPr>
        <w:t>；</w:t>
      </w:r>
    </w:p>
    <w:p w:rsidR="00787A16" w:rsidRPr="00FD609D" w:rsidRDefault="00787A16" w:rsidP="00787A16">
      <w:pPr>
        <w:spacing w:line="360" w:lineRule="auto"/>
        <w:ind w:firstLineChars="200" w:firstLine="600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cs="Arial"/>
          <w:sz w:val="30"/>
          <w:szCs w:val="30"/>
        </w:rPr>
        <w:t>2</w:t>
      </w:r>
      <w:r>
        <w:rPr>
          <w:rFonts w:ascii="仿宋" w:eastAsia="仿宋" w:hAnsi="仿宋" w:cs="Arial" w:hint="eastAsia"/>
          <w:sz w:val="30"/>
          <w:szCs w:val="30"/>
        </w:rPr>
        <w:t>、对期满</w:t>
      </w:r>
      <w:r>
        <w:rPr>
          <w:rFonts w:ascii="仿宋" w:eastAsia="仿宋" w:hAnsi="仿宋" w:cs="Arial"/>
          <w:sz w:val="30"/>
          <w:szCs w:val="30"/>
        </w:rPr>
        <w:t>完成</w:t>
      </w:r>
      <w:r>
        <w:rPr>
          <w:rFonts w:ascii="仿宋" w:eastAsia="仿宋" w:hAnsi="仿宋" w:cs="Arial" w:hint="eastAsia"/>
          <w:sz w:val="30"/>
          <w:szCs w:val="30"/>
        </w:rPr>
        <w:t>培养计划目标任务的</w:t>
      </w:r>
      <w:r>
        <w:rPr>
          <w:rFonts w:ascii="仿宋" w:eastAsia="仿宋" w:hAnsi="仿宋" w:cs="Arial"/>
          <w:sz w:val="30"/>
          <w:szCs w:val="30"/>
        </w:rPr>
        <w:t>入选</w:t>
      </w:r>
      <w:r>
        <w:rPr>
          <w:rFonts w:ascii="仿宋" w:eastAsia="仿宋" w:hAnsi="仿宋" w:cs="Arial" w:hint="eastAsia"/>
          <w:sz w:val="30"/>
          <w:szCs w:val="30"/>
        </w:rPr>
        <w:t>者，经考核合格者进入下一个聘期，</w:t>
      </w:r>
      <w:r w:rsidRPr="00ED69A3">
        <w:rPr>
          <w:rFonts w:ascii="仿宋" w:eastAsia="仿宋" w:hAnsi="仿宋" w:cs="Arial" w:hint="eastAsia"/>
          <w:sz w:val="30"/>
          <w:szCs w:val="30"/>
        </w:rPr>
        <w:t>终期</w:t>
      </w:r>
      <w:r>
        <w:rPr>
          <w:rFonts w:ascii="仿宋" w:eastAsia="仿宋" w:hAnsi="仿宋" w:cs="Arial" w:hint="eastAsia"/>
          <w:sz w:val="30"/>
          <w:szCs w:val="30"/>
        </w:rPr>
        <w:t>考核</w:t>
      </w:r>
      <w:r w:rsidRPr="00ED69A3">
        <w:rPr>
          <w:rFonts w:ascii="仿宋" w:eastAsia="仿宋" w:hAnsi="仿宋" w:cs="Arial" w:hint="eastAsia"/>
          <w:sz w:val="30"/>
          <w:szCs w:val="30"/>
        </w:rPr>
        <w:t>不合格</w:t>
      </w:r>
      <w:r w:rsidRPr="00112375">
        <w:rPr>
          <w:rFonts w:ascii="仿宋_GB2312" w:eastAsia="仿宋_GB2312" w:hint="eastAsia"/>
          <w:sz w:val="30"/>
          <w:szCs w:val="30"/>
        </w:rPr>
        <w:t>终止协议且恢复原岗位</w:t>
      </w:r>
      <w:r>
        <w:rPr>
          <w:rFonts w:ascii="仿宋_GB2312" w:eastAsia="仿宋_GB2312" w:hint="eastAsia"/>
          <w:sz w:val="30"/>
          <w:szCs w:val="30"/>
        </w:rPr>
        <w:t>，学院不再接受其申报请求</w:t>
      </w:r>
      <w:r>
        <w:rPr>
          <w:rFonts w:ascii="仿宋" w:eastAsia="仿宋" w:hAnsi="仿宋" w:cs="Arial" w:hint="eastAsia"/>
          <w:sz w:val="30"/>
          <w:szCs w:val="30"/>
        </w:rPr>
        <w:t>；</w:t>
      </w:r>
    </w:p>
    <w:p w:rsidR="00787A16" w:rsidRPr="00FD609D" w:rsidRDefault="00787A16" w:rsidP="00787A16">
      <w:pPr>
        <w:spacing w:line="360" w:lineRule="auto"/>
        <w:ind w:firstLineChars="200" w:firstLine="600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cs="Arial" w:hint="eastAsia"/>
          <w:sz w:val="30"/>
          <w:szCs w:val="30"/>
        </w:rPr>
        <w:t>3、对期中考核未能达到目标任务书</w:t>
      </w:r>
      <w:r>
        <w:rPr>
          <w:rFonts w:ascii="仿宋" w:eastAsia="仿宋" w:hAnsi="仿宋" w:cs="Arial"/>
          <w:sz w:val="30"/>
          <w:szCs w:val="30"/>
        </w:rPr>
        <w:t>4</w:t>
      </w:r>
      <w:r>
        <w:rPr>
          <w:rFonts w:ascii="仿宋" w:eastAsia="仿宋" w:hAnsi="仿宋" w:cs="Arial" w:hint="eastAsia"/>
          <w:sz w:val="30"/>
          <w:szCs w:val="30"/>
        </w:rPr>
        <w:t>0%要求的，终止培养计划。</w:t>
      </w:r>
    </w:p>
    <w:p w:rsidR="00787A16" w:rsidRDefault="00787A16" w:rsidP="00787A16">
      <w:pPr>
        <w:ind w:firstLineChars="150" w:firstLine="420"/>
        <w:jc w:val="left"/>
        <w:rPr>
          <w:sz w:val="28"/>
        </w:rPr>
      </w:pPr>
      <w:r>
        <w:rPr>
          <w:rFonts w:hint="eastAsia"/>
          <w:sz w:val="28"/>
        </w:rPr>
        <w:t>四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入选者</w:t>
      </w:r>
      <w:r>
        <w:rPr>
          <w:sz w:val="28"/>
        </w:rPr>
        <w:t>承诺：</w:t>
      </w:r>
    </w:p>
    <w:p w:rsidR="00787A16" w:rsidRDefault="00787A16" w:rsidP="00787A16">
      <w:pPr>
        <w:ind w:firstLineChars="150" w:firstLine="450"/>
        <w:jc w:val="left"/>
        <w:rPr>
          <w:rFonts w:ascii="仿宋" w:eastAsia="仿宋" w:hAnsi="仿宋" w:cs="Arial"/>
          <w:sz w:val="30"/>
          <w:szCs w:val="30"/>
        </w:rPr>
      </w:pPr>
      <w:r w:rsidRPr="00DB4AE2">
        <w:rPr>
          <w:rFonts w:ascii="仿宋" w:eastAsia="仿宋" w:hAnsi="仿宋" w:cs="Arial" w:hint="eastAsia"/>
          <w:sz w:val="30"/>
          <w:szCs w:val="30"/>
        </w:rPr>
        <w:t>本人</w:t>
      </w:r>
      <w:r w:rsidRPr="00DB4AE2">
        <w:rPr>
          <w:rFonts w:ascii="仿宋" w:eastAsia="仿宋" w:hAnsi="仿宋" w:cs="Arial"/>
          <w:sz w:val="30"/>
          <w:szCs w:val="30"/>
        </w:rPr>
        <w:t>将认真履行</w:t>
      </w:r>
      <w:r w:rsidR="00DB4AE2">
        <w:rPr>
          <w:rFonts w:ascii="仿宋" w:eastAsia="仿宋" w:hAnsi="仿宋" w:cs="Arial" w:hint="eastAsia"/>
          <w:sz w:val="30"/>
          <w:szCs w:val="30"/>
        </w:rPr>
        <w:t>“储运</w:t>
      </w:r>
      <w:r w:rsidR="00DB4AE2">
        <w:rPr>
          <w:rFonts w:ascii="仿宋" w:eastAsia="仿宋" w:hAnsi="仿宋" w:cs="Arial"/>
          <w:sz w:val="30"/>
          <w:szCs w:val="30"/>
        </w:rPr>
        <w:t>与</w:t>
      </w:r>
      <w:r w:rsidR="00DB4AE2" w:rsidRPr="00DB4AE2">
        <w:rPr>
          <w:rFonts w:ascii="仿宋" w:eastAsia="仿宋" w:hAnsi="仿宋" w:cs="Arial" w:hint="eastAsia"/>
          <w:sz w:val="30"/>
          <w:szCs w:val="30"/>
        </w:rPr>
        <w:t>建筑</w:t>
      </w:r>
      <w:r w:rsidR="00DB4AE2" w:rsidRPr="00DB4AE2">
        <w:rPr>
          <w:rFonts w:ascii="仿宋" w:eastAsia="仿宋" w:hAnsi="仿宋" w:cs="Arial"/>
          <w:sz w:val="30"/>
          <w:szCs w:val="30"/>
        </w:rPr>
        <w:t>工程学院青年</w:t>
      </w:r>
      <w:r w:rsidR="00DB4AE2" w:rsidRPr="00DB4AE2">
        <w:rPr>
          <w:rFonts w:ascii="仿宋" w:eastAsia="仿宋" w:hAnsi="仿宋" w:cs="Arial" w:hint="eastAsia"/>
          <w:sz w:val="30"/>
          <w:szCs w:val="30"/>
        </w:rPr>
        <w:t>拔尖人才培养</w:t>
      </w:r>
      <w:r w:rsidR="00DB4AE2" w:rsidRPr="00DB4AE2">
        <w:rPr>
          <w:rFonts w:ascii="仿宋" w:eastAsia="仿宋" w:hAnsi="仿宋" w:cs="Arial"/>
          <w:sz w:val="30"/>
          <w:szCs w:val="30"/>
        </w:rPr>
        <w:t>计划</w:t>
      </w:r>
      <w:r w:rsidR="00DB4AE2">
        <w:rPr>
          <w:rFonts w:ascii="仿宋" w:eastAsia="仿宋" w:hAnsi="仿宋" w:cs="Arial" w:hint="eastAsia"/>
          <w:sz w:val="30"/>
          <w:szCs w:val="30"/>
        </w:rPr>
        <w:t>”职责，</w:t>
      </w:r>
      <w:r w:rsidR="00DB4AE2">
        <w:rPr>
          <w:rFonts w:ascii="仿宋" w:eastAsia="仿宋" w:hAnsi="仿宋" w:cs="Arial"/>
          <w:sz w:val="30"/>
          <w:szCs w:val="30"/>
        </w:rPr>
        <w:t>努力完成学院、个人的预定目标</w:t>
      </w:r>
      <w:r w:rsidR="00DB4AE2">
        <w:rPr>
          <w:rFonts w:ascii="仿宋" w:eastAsia="仿宋" w:hAnsi="仿宋" w:cs="Arial" w:hint="eastAsia"/>
          <w:sz w:val="30"/>
          <w:szCs w:val="30"/>
        </w:rPr>
        <w:t>。</w:t>
      </w:r>
    </w:p>
    <w:p w:rsidR="00686CDE" w:rsidRDefault="00686CDE" w:rsidP="00787A16">
      <w:pPr>
        <w:ind w:firstLineChars="150" w:firstLine="450"/>
        <w:jc w:val="left"/>
        <w:rPr>
          <w:rFonts w:ascii="仿宋" w:eastAsia="仿宋" w:hAnsi="仿宋" w:cs="Arial"/>
          <w:sz w:val="30"/>
          <w:szCs w:val="30"/>
        </w:rPr>
      </w:pPr>
    </w:p>
    <w:p w:rsidR="00DB4AE2" w:rsidRDefault="00DB4AE2" w:rsidP="00787A16">
      <w:pPr>
        <w:ind w:firstLineChars="150" w:firstLine="450"/>
        <w:jc w:val="left"/>
        <w:rPr>
          <w:rFonts w:ascii="仿宋" w:eastAsia="仿宋" w:hAnsi="仿宋" w:cs="Arial"/>
          <w:sz w:val="30"/>
          <w:szCs w:val="30"/>
        </w:rPr>
      </w:pPr>
      <w:r>
        <w:rPr>
          <w:rFonts w:ascii="仿宋" w:eastAsia="仿宋" w:hAnsi="仿宋" w:cs="Arial" w:hint="eastAsia"/>
          <w:sz w:val="30"/>
          <w:szCs w:val="30"/>
        </w:rPr>
        <w:t>入选者</w:t>
      </w:r>
      <w:r>
        <w:rPr>
          <w:rFonts w:ascii="仿宋" w:eastAsia="仿宋" w:hAnsi="仿宋" w:cs="Arial"/>
          <w:sz w:val="30"/>
          <w:szCs w:val="30"/>
        </w:rPr>
        <w:t>签名：</w:t>
      </w:r>
      <w:r>
        <w:rPr>
          <w:rFonts w:ascii="仿宋" w:eastAsia="仿宋" w:hAnsi="仿宋" w:cs="Arial" w:hint="eastAsia"/>
          <w:sz w:val="30"/>
          <w:szCs w:val="30"/>
        </w:rPr>
        <w:t xml:space="preserve">                 学院</w:t>
      </w:r>
      <w:r>
        <w:rPr>
          <w:rFonts w:ascii="仿宋" w:eastAsia="仿宋" w:hAnsi="仿宋" w:cs="Arial"/>
          <w:sz w:val="30"/>
          <w:szCs w:val="30"/>
        </w:rPr>
        <w:t>签名：</w:t>
      </w:r>
    </w:p>
    <w:p w:rsidR="00DB4AE2" w:rsidRPr="00DB4AE2" w:rsidRDefault="00DB4AE2" w:rsidP="00DB4AE2">
      <w:pPr>
        <w:ind w:firstLineChars="150" w:firstLine="450"/>
        <w:jc w:val="left"/>
        <w:rPr>
          <w:rFonts w:ascii="仿宋" w:eastAsia="仿宋" w:hAnsi="仿宋" w:cs="Arial"/>
          <w:sz w:val="30"/>
          <w:szCs w:val="30"/>
        </w:rPr>
      </w:pPr>
      <w:r>
        <w:rPr>
          <w:rFonts w:ascii="仿宋" w:eastAsia="仿宋" w:hAnsi="仿宋" w:cs="Arial" w:hint="eastAsia"/>
          <w:sz w:val="30"/>
          <w:szCs w:val="30"/>
        </w:rPr>
        <w:t>时间</w:t>
      </w:r>
      <w:r>
        <w:rPr>
          <w:rFonts w:ascii="仿宋" w:eastAsia="仿宋" w:hAnsi="仿宋" w:cs="Arial"/>
          <w:sz w:val="30"/>
          <w:szCs w:val="30"/>
        </w:rPr>
        <w:t>：</w:t>
      </w:r>
      <w:r>
        <w:rPr>
          <w:rFonts w:ascii="仿宋" w:eastAsia="仿宋" w:hAnsi="仿宋" w:cs="Arial" w:hint="eastAsia"/>
          <w:sz w:val="30"/>
          <w:szCs w:val="30"/>
        </w:rPr>
        <w:t xml:space="preserve"> </w:t>
      </w:r>
      <w:r>
        <w:rPr>
          <w:rFonts w:ascii="仿宋" w:eastAsia="仿宋" w:hAnsi="仿宋" w:cs="Arial"/>
          <w:sz w:val="30"/>
          <w:szCs w:val="30"/>
        </w:rPr>
        <w:t xml:space="preserve">          </w:t>
      </w:r>
      <w:bookmarkStart w:id="0" w:name="_GoBack"/>
      <w:bookmarkEnd w:id="0"/>
      <w:r>
        <w:rPr>
          <w:rFonts w:ascii="仿宋" w:eastAsia="仿宋" w:hAnsi="仿宋" w:cs="Arial"/>
          <w:sz w:val="30"/>
          <w:szCs w:val="30"/>
        </w:rPr>
        <w:t xml:space="preserve">            </w:t>
      </w:r>
      <w:r>
        <w:rPr>
          <w:rFonts w:ascii="仿宋" w:eastAsia="仿宋" w:hAnsi="仿宋" w:cs="Arial" w:hint="eastAsia"/>
          <w:sz w:val="30"/>
          <w:szCs w:val="30"/>
        </w:rPr>
        <w:t>时间</w:t>
      </w:r>
      <w:r>
        <w:rPr>
          <w:rFonts w:ascii="仿宋" w:eastAsia="仿宋" w:hAnsi="仿宋" w:cs="Arial"/>
          <w:sz w:val="30"/>
          <w:szCs w:val="30"/>
        </w:rPr>
        <w:t>：</w:t>
      </w:r>
    </w:p>
    <w:sectPr w:rsidR="00DB4AE2" w:rsidRPr="00DB4AE2" w:rsidSect="00DB4AE2">
      <w:pgSz w:w="11906" w:h="16838"/>
      <w:pgMar w:top="1418" w:right="1304" w:bottom="1418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56B" w:rsidRDefault="00C0156B" w:rsidP="00901A3B">
      <w:r>
        <w:separator/>
      </w:r>
    </w:p>
  </w:endnote>
  <w:endnote w:type="continuationSeparator" w:id="0">
    <w:p w:rsidR="00C0156B" w:rsidRDefault="00C0156B" w:rsidP="0090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56B" w:rsidRDefault="00C0156B" w:rsidP="00901A3B">
      <w:r>
        <w:separator/>
      </w:r>
    </w:p>
  </w:footnote>
  <w:footnote w:type="continuationSeparator" w:id="0">
    <w:p w:rsidR="00C0156B" w:rsidRDefault="00C0156B" w:rsidP="00901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B8"/>
    <w:rsid w:val="003B1A8A"/>
    <w:rsid w:val="00536B75"/>
    <w:rsid w:val="00686CDE"/>
    <w:rsid w:val="00787A16"/>
    <w:rsid w:val="008144B8"/>
    <w:rsid w:val="00901A3B"/>
    <w:rsid w:val="00C0156B"/>
    <w:rsid w:val="00DB4AE2"/>
    <w:rsid w:val="00E2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F07249-2EC7-4A91-AA7C-24F091BC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1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1A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1A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1A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2017-03-29T06:45:00Z</dcterms:created>
  <dcterms:modified xsi:type="dcterms:W3CDTF">2017-03-29T06:46:00Z</dcterms:modified>
</cp:coreProperties>
</file>